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E694" w14:textId="77777777" w:rsidR="005256D7" w:rsidRDefault="005256D7" w:rsidP="005256D7">
      <w:pPr>
        <w:spacing w:line="240" w:lineRule="auto"/>
        <w:rPr>
          <w:rFonts w:ascii="Arial Black" w:eastAsia="Arial Black" w:hAnsi="Arial Black" w:cs="Arial Black"/>
          <w:color w:val="274E13"/>
          <w:sz w:val="28"/>
          <w:szCs w:val="28"/>
        </w:rPr>
      </w:pPr>
      <w:r>
        <w:rPr>
          <w:noProof/>
        </w:rPr>
        <w:drawing>
          <wp:anchor distT="0" distB="0" distL="114300" distR="114300" simplePos="0" relativeHeight="251659264" behindDoc="1" locked="0" layoutInCell="1" allowOverlap="1" wp14:anchorId="7EBB8F91" wp14:editId="7C7FBBA9">
            <wp:simplePos x="0" y="0"/>
            <wp:positionH relativeFrom="margin">
              <wp:posOffset>5572125</wp:posOffset>
            </wp:positionH>
            <wp:positionV relativeFrom="paragraph">
              <wp:posOffset>-428625</wp:posOffset>
            </wp:positionV>
            <wp:extent cx="714375" cy="7334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065" t="7528" r="9677" b="8064"/>
                    <a:stretch/>
                  </pic:blipFill>
                  <pic:spPr bwMode="auto">
                    <a:xfrm>
                      <a:off x="0" y="0"/>
                      <a:ext cx="714375" cy="733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274E13"/>
          <w:sz w:val="24"/>
          <w:szCs w:val="24"/>
        </w:rPr>
        <w:t xml:space="preserve">Sustainability Ambassadors </w:t>
      </w:r>
    </w:p>
    <w:p w14:paraId="3B94B1B4" w14:textId="77777777" w:rsidR="005256D7" w:rsidRPr="007D2068" w:rsidRDefault="005256D7" w:rsidP="005256D7">
      <w:pPr>
        <w:spacing w:line="240" w:lineRule="auto"/>
        <w:rPr>
          <w:bCs/>
          <w:sz w:val="36"/>
          <w:szCs w:val="36"/>
        </w:rPr>
      </w:pPr>
      <w:r w:rsidRPr="007D2068">
        <w:rPr>
          <w:bCs/>
          <w:sz w:val="36"/>
          <w:szCs w:val="36"/>
        </w:rPr>
        <w:t xml:space="preserve">Sustainable Community Conditions </w:t>
      </w:r>
    </w:p>
    <w:p w14:paraId="52721C7C" w14:textId="77777777" w:rsidR="005256D7" w:rsidRPr="007D2068" w:rsidRDefault="005256D7" w:rsidP="005256D7">
      <w:pPr>
        <w:spacing w:line="240" w:lineRule="auto"/>
        <w:rPr>
          <w:rFonts w:ascii="Arial Black" w:eastAsia="Arial Black" w:hAnsi="Arial Black" w:cs="Arial Black"/>
          <w:bCs/>
          <w:sz w:val="36"/>
          <w:szCs w:val="36"/>
        </w:rPr>
      </w:pPr>
      <w:r w:rsidRPr="007D2068">
        <w:rPr>
          <w:rFonts w:ascii="Arial Black" w:eastAsia="Arial Black" w:hAnsi="Arial Black" w:cs="Arial Black"/>
          <w:bCs/>
          <w:sz w:val="36"/>
          <w:szCs w:val="36"/>
        </w:rPr>
        <w:t xml:space="preserve">Neighborhood Inventory Checklist </w:t>
      </w:r>
    </w:p>
    <w:p w14:paraId="00000004" w14:textId="77777777" w:rsidR="00675DB9" w:rsidRPr="005256D7" w:rsidRDefault="005256D7">
      <w:pPr>
        <w:rPr>
          <w:b/>
          <w:sz w:val="40"/>
          <w:szCs w:val="40"/>
        </w:rPr>
      </w:pPr>
      <w:r w:rsidRPr="005256D7">
        <w:rPr>
          <w:rFonts w:ascii="Arial Black" w:eastAsia="Arial Black" w:hAnsi="Arial Black" w:cs="Arial Black"/>
          <w:b/>
          <w:color w:val="274E13"/>
          <w:sz w:val="44"/>
          <w:szCs w:val="44"/>
        </w:rPr>
        <w:t>HUMAN POPULATION AND LAND USE</w:t>
      </w:r>
      <w:r w:rsidRPr="005256D7">
        <w:rPr>
          <w:i/>
          <w:sz w:val="44"/>
          <w:szCs w:val="44"/>
        </w:rPr>
        <w:t xml:space="preserve"> </w:t>
      </w:r>
      <w:r w:rsidRPr="005256D7">
        <w:rPr>
          <w:b/>
          <w:sz w:val="40"/>
          <w:szCs w:val="40"/>
        </w:rPr>
        <w:t xml:space="preserve">  </w:t>
      </w:r>
    </w:p>
    <w:p w14:paraId="00000005" w14:textId="77777777" w:rsidR="00675DB9" w:rsidRDefault="00675DB9">
      <w:pPr>
        <w:rPr>
          <w:color w:val="4A86E8"/>
        </w:rPr>
      </w:pPr>
    </w:p>
    <w:p w14:paraId="00000006" w14:textId="77777777" w:rsidR="00675DB9" w:rsidRDefault="005256D7">
      <w:r>
        <w:rPr>
          <w:b/>
        </w:rPr>
        <w:t>STEP ONE:</w:t>
      </w:r>
      <w:r>
        <w:t xml:space="preserve">  Take an informal walk around your neighborhood to identify the streets or natural features that will set the boundaries for your inventory. Use one of the following scales:</w:t>
      </w:r>
    </w:p>
    <w:p w14:paraId="00000007" w14:textId="77777777" w:rsidR="00675DB9" w:rsidRDefault="005256D7">
      <w:pPr>
        <w:numPr>
          <w:ilvl w:val="0"/>
          <w:numId w:val="2"/>
        </w:numPr>
      </w:pPr>
      <w:r>
        <w:t>My street (name)</w:t>
      </w:r>
    </w:p>
    <w:p w14:paraId="00000008" w14:textId="77777777" w:rsidR="00675DB9" w:rsidRDefault="005256D7">
      <w:pPr>
        <w:numPr>
          <w:ilvl w:val="0"/>
          <w:numId w:val="2"/>
        </w:numPr>
      </w:pPr>
      <w:r>
        <w:t xml:space="preserve">10 blocks (names of streets defining the area </w:t>
      </w:r>
    </w:p>
    <w:p w14:paraId="00000009" w14:textId="77777777" w:rsidR="00675DB9" w:rsidRDefault="005256D7">
      <w:pPr>
        <w:numPr>
          <w:ilvl w:val="0"/>
          <w:numId w:val="2"/>
        </w:numPr>
      </w:pPr>
      <w:r>
        <w:t xml:space="preserve">Half-mile radius with my house or apartment in the middle </w:t>
      </w:r>
    </w:p>
    <w:p w14:paraId="0000000A" w14:textId="77777777" w:rsidR="00675DB9" w:rsidRDefault="005256D7">
      <w:pPr>
        <w:numPr>
          <w:ilvl w:val="0"/>
          <w:numId w:val="2"/>
        </w:numPr>
      </w:pPr>
      <w:r>
        <w:t xml:space="preserve">1-mile radius (like the </w:t>
      </w:r>
      <w:hyperlink r:id="rId6">
        <w:r>
          <w:rPr>
            <w:color w:val="1155CC"/>
            <w:u w:val="single"/>
          </w:rPr>
          <w:t>one-mile maps</w:t>
        </w:r>
      </w:hyperlink>
      <w:r>
        <w:t xml:space="preserve"> of my school neighborhood)</w:t>
      </w:r>
    </w:p>
    <w:p w14:paraId="0000000B" w14:textId="77777777" w:rsidR="00675DB9" w:rsidRDefault="00675DB9">
      <w:pPr>
        <w:rPr>
          <w:b/>
        </w:rPr>
      </w:pPr>
    </w:p>
    <w:p w14:paraId="0000000C" w14:textId="77777777" w:rsidR="00675DB9" w:rsidRDefault="005256D7">
      <w:r>
        <w:rPr>
          <w:b/>
        </w:rPr>
        <w:t xml:space="preserve">STEP TWO: </w:t>
      </w:r>
      <w:r>
        <w:t xml:space="preserve"> Print out this checklist or use your phone or tablet to make a detailed inventory of your neighborhood. You might also want to print out a screen shot from </w:t>
      </w:r>
      <w:hyperlink r:id="rId7">
        <w:r>
          <w:rPr>
            <w:color w:val="1155CC"/>
            <w:u w:val="single"/>
          </w:rPr>
          <w:t>www.mywater.world</w:t>
        </w:r>
      </w:hyperlink>
      <w:r>
        <w:t xml:space="preserve"> to help you see from above what you are experiencing on the ground as you walk about. Take photo documentation of what you observe to use later in building your slide presentations. </w:t>
      </w:r>
    </w:p>
    <w:p w14:paraId="0000000D" w14:textId="77777777" w:rsidR="00675DB9" w:rsidRDefault="00675DB9"/>
    <w:p w14:paraId="0000000E" w14:textId="77777777" w:rsidR="00675DB9" w:rsidRDefault="005256D7">
      <w:pPr>
        <w:rPr>
          <w:rFonts w:ascii="Arial Black" w:eastAsia="Arial Black" w:hAnsi="Arial Black" w:cs="Arial Black"/>
          <w:color w:val="274E13"/>
          <w:sz w:val="28"/>
          <w:szCs w:val="28"/>
        </w:rPr>
      </w:pPr>
      <w:r>
        <w:rPr>
          <w:rFonts w:ascii="Arial Black" w:eastAsia="Arial Black" w:hAnsi="Arial Black" w:cs="Arial Black"/>
          <w:color w:val="274E13"/>
          <w:sz w:val="28"/>
          <w:szCs w:val="28"/>
        </w:rPr>
        <w:t>Human Population and Land Use</w:t>
      </w:r>
    </w:p>
    <w:p w14:paraId="0000000F" w14:textId="77777777" w:rsidR="00675DB9" w:rsidRDefault="00675DB9">
      <w:pPr>
        <w:rPr>
          <w:rFonts w:ascii="Arial Black" w:eastAsia="Arial Black" w:hAnsi="Arial Black" w:cs="Arial Black"/>
          <w:color w:val="274E13"/>
        </w:rPr>
      </w:pPr>
    </w:p>
    <w:p w14:paraId="00000010" w14:textId="77777777" w:rsidR="00675DB9" w:rsidRDefault="005256D7">
      <w:pPr>
        <w:numPr>
          <w:ilvl w:val="0"/>
          <w:numId w:val="1"/>
        </w:numPr>
        <w:spacing w:after="200"/>
      </w:pPr>
      <w:r>
        <w:t xml:space="preserve">Describe the basic topographic conditions (slopes, flat areas) </w:t>
      </w:r>
    </w:p>
    <w:p w14:paraId="00000011" w14:textId="77777777" w:rsidR="00675DB9" w:rsidRDefault="005256D7">
      <w:pPr>
        <w:numPr>
          <w:ilvl w:val="0"/>
          <w:numId w:val="1"/>
        </w:numPr>
        <w:spacing w:after="200"/>
      </w:pPr>
      <w:r>
        <w:t>Number of single family homes</w:t>
      </w:r>
    </w:p>
    <w:p w14:paraId="00000012" w14:textId="77777777" w:rsidR="00675DB9" w:rsidRDefault="005256D7">
      <w:pPr>
        <w:numPr>
          <w:ilvl w:val="0"/>
          <w:numId w:val="1"/>
        </w:numPr>
        <w:spacing w:after="200"/>
      </w:pPr>
      <w:r>
        <w:t xml:space="preserve">Number of multi-family homes (estimate the number of units in each building) </w:t>
      </w:r>
    </w:p>
    <w:p w14:paraId="00000013" w14:textId="77777777" w:rsidR="00675DB9" w:rsidRDefault="005256D7">
      <w:pPr>
        <w:numPr>
          <w:ilvl w:val="0"/>
          <w:numId w:val="1"/>
        </w:numPr>
        <w:spacing w:after="200"/>
      </w:pPr>
      <w:r>
        <w:t xml:space="preserve">Relative age of homes and apartments </w:t>
      </w:r>
    </w:p>
    <w:p w14:paraId="00000014" w14:textId="77777777" w:rsidR="00675DB9" w:rsidRDefault="005256D7">
      <w:pPr>
        <w:numPr>
          <w:ilvl w:val="1"/>
          <w:numId w:val="1"/>
        </w:numPr>
        <w:spacing w:after="200"/>
      </w:pPr>
      <w:r>
        <w:t>Very old neighborhood homes (more than 50 years old)</w:t>
      </w:r>
    </w:p>
    <w:p w14:paraId="00000015" w14:textId="77777777" w:rsidR="00675DB9" w:rsidRDefault="005256D7">
      <w:pPr>
        <w:numPr>
          <w:ilvl w:val="1"/>
          <w:numId w:val="1"/>
        </w:numPr>
        <w:spacing w:after="200"/>
      </w:pPr>
      <w:r>
        <w:t>Mid-life homes and apartments (built 20-50 years ago)</w:t>
      </w:r>
    </w:p>
    <w:p w14:paraId="00000016" w14:textId="77777777" w:rsidR="00675DB9" w:rsidRDefault="005256D7">
      <w:pPr>
        <w:numPr>
          <w:ilvl w:val="1"/>
          <w:numId w:val="1"/>
        </w:numPr>
        <w:spacing w:after="200"/>
      </w:pPr>
      <w:r>
        <w:t xml:space="preserve">Recently built homes and apartments (built within the last 10 years)  </w:t>
      </w:r>
    </w:p>
    <w:p w14:paraId="00000017" w14:textId="77777777" w:rsidR="00675DB9" w:rsidRDefault="005256D7">
      <w:pPr>
        <w:numPr>
          <w:ilvl w:val="1"/>
          <w:numId w:val="1"/>
        </w:numPr>
        <w:spacing w:after="200"/>
      </w:pPr>
      <w:r>
        <w:t>Newly constructed (within the last year)</w:t>
      </w:r>
    </w:p>
    <w:p w14:paraId="00000018" w14:textId="77777777" w:rsidR="00675DB9" w:rsidRDefault="005256D7">
      <w:pPr>
        <w:numPr>
          <w:ilvl w:val="0"/>
          <w:numId w:val="1"/>
        </w:numPr>
        <w:spacing w:after="200"/>
      </w:pPr>
      <w:r>
        <w:t>Perception of housing affordability in this neighborhood</w:t>
      </w:r>
    </w:p>
    <w:p w14:paraId="00000019" w14:textId="77777777" w:rsidR="00675DB9" w:rsidRDefault="005256D7">
      <w:pPr>
        <w:numPr>
          <w:ilvl w:val="0"/>
          <w:numId w:val="1"/>
        </w:numPr>
        <w:spacing w:after="200"/>
      </w:pPr>
      <w:r>
        <w:t xml:space="preserve">Number of homes certified as </w:t>
      </w:r>
      <w:hyperlink r:id="rId8">
        <w:r>
          <w:rPr>
            <w:color w:val="1155CC"/>
            <w:u w:val="single"/>
          </w:rPr>
          <w:t>Built Green</w:t>
        </w:r>
      </w:hyperlink>
    </w:p>
    <w:p w14:paraId="0000001A" w14:textId="77777777" w:rsidR="00675DB9" w:rsidRDefault="005256D7">
      <w:pPr>
        <w:numPr>
          <w:ilvl w:val="0"/>
          <w:numId w:val="1"/>
        </w:numPr>
        <w:spacing w:after="200"/>
      </w:pPr>
      <w:r>
        <w:t xml:space="preserve">Number and type of buildings with solar panels installed </w:t>
      </w:r>
    </w:p>
    <w:p w14:paraId="0000001B" w14:textId="77777777" w:rsidR="00675DB9" w:rsidRDefault="005256D7">
      <w:pPr>
        <w:numPr>
          <w:ilvl w:val="1"/>
          <w:numId w:val="1"/>
        </w:numPr>
        <w:spacing w:after="200"/>
      </w:pPr>
      <w:r>
        <w:t xml:space="preserve">Single family homes with solar </w:t>
      </w:r>
    </w:p>
    <w:p w14:paraId="0000001C" w14:textId="77777777" w:rsidR="00675DB9" w:rsidRDefault="005256D7">
      <w:pPr>
        <w:numPr>
          <w:ilvl w:val="1"/>
          <w:numId w:val="1"/>
        </w:numPr>
        <w:spacing w:after="200"/>
      </w:pPr>
      <w:r>
        <w:t xml:space="preserve">Multi-family homes with solar </w:t>
      </w:r>
    </w:p>
    <w:p w14:paraId="0000001D" w14:textId="77777777" w:rsidR="00675DB9" w:rsidRDefault="005256D7">
      <w:pPr>
        <w:numPr>
          <w:ilvl w:val="1"/>
          <w:numId w:val="1"/>
        </w:numPr>
        <w:spacing w:after="200"/>
      </w:pPr>
      <w:r>
        <w:lastRenderedPageBreak/>
        <w:t xml:space="preserve">Commercial buildings with solar </w:t>
      </w:r>
    </w:p>
    <w:p w14:paraId="0000001E" w14:textId="77777777" w:rsidR="00675DB9" w:rsidRDefault="005256D7">
      <w:pPr>
        <w:numPr>
          <w:ilvl w:val="1"/>
          <w:numId w:val="1"/>
        </w:numPr>
        <w:spacing w:after="200"/>
      </w:pPr>
      <w:r>
        <w:t xml:space="preserve">Public buildings with solar </w:t>
      </w:r>
    </w:p>
    <w:p w14:paraId="0000001F" w14:textId="77777777" w:rsidR="00675DB9" w:rsidRDefault="005256D7">
      <w:pPr>
        <w:numPr>
          <w:ilvl w:val="1"/>
          <w:numId w:val="1"/>
        </w:numPr>
        <w:spacing w:after="200"/>
      </w:pPr>
      <w:r>
        <w:t>Total count of solar panels and estimated kWh of energy generated</w:t>
      </w:r>
    </w:p>
    <w:p w14:paraId="00000020" w14:textId="77777777" w:rsidR="00675DB9" w:rsidRDefault="005256D7">
      <w:pPr>
        <w:numPr>
          <w:ilvl w:val="0"/>
          <w:numId w:val="1"/>
        </w:numPr>
        <w:spacing w:after="200"/>
      </w:pPr>
      <w:r>
        <w:t>Types of commercial uses within or overlapping the boundaries of my neighborhood</w:t>
      </w:r>
    </w:p>
    <w:p w14:paraId="00000021" w14:textId="77777777" w:rsidR="00675DB9" w:rsidRDefault="005256D7">
      <w:pPr>
        <w:numPr>
          <w:ilvl w:val="1"/>
          <w:numId w:val="1"/>
        </w:numPr>
        <w:spacing w:after="200"/>
      </w:pPr>
      <w:r>
        <w:t>Office</w:t>
      </w:r>
    </w:p>
    <w:p w14:paraId="00000022" w14:textId="77777777" w:rsidR="00675DB9" w:rsidRDefault="005256D7">
      <w:pPr>
        <w:numPr>
          <w:ilvl w:val="1"/>
          <w:numId w:val="1"/>
        </w:numPr>
        <w:spacing w:after="200"/>
      </w:pPr>
      <w:r>
        <w:t>Retail</w:t>
      </w:r>
    </w:p>
    <w:p w14:paraId="00000023" w14:textId="77777777" w:rsidR="00675DB9" w:rsidRDefault="005256D7">
      <w:pPr>
        <w:numPr>
          <w:ilvl w:val="1"/>
          <w:numId w:val="1"/>
        </w:numPr>
        <w:spacing w:after="200"/>
      </w:pPr>
      <w:r>
        <w:t xml:space="preserve">Services </w:t>
      </w:r>
    </w:p>
    <w:p w14:paraId="00000024" w14:textId="77777777" w:rsidR="00675DB9" w:rsidRDefault="005256D7">
      <w:pPr>
        <w:numPr>
          <w:ilvl w:val="1"/>
          <w:numId w:val="1"/>
        </w:numPr>
        <w:spacing w:after="200"/>
      </w:pPr>
      <w:r>
        <w:t>Warehouse</w:t>
      </w:r>
    </w:p>
    <w:p w14:paraId="00000025" w14:textId="77777777" w:rsidR="00675DB9" w:rsidRDefault="005256D7">
      <w:pPr>
        <w:numPr>
          <w:ilvl w:val="1"/>
          <w:numId w:val="1"/>
        </w:numPr>
        <w:spacing w:after="200"/>
      </w:pPr>
      <w:r>
        <w:t>Manufacturing</w:t>
      </w:r>
    </w:p>
    <w:p w14:paraId="00000026" w14:textId="77777777" w:rsidR="00675DB9" w:rsidRDefault="005256D7">
      <w:pPr>
        <w:numPr>
          <w:ilvl w:val="0"/>
          <w:numId w:val="1"/>
        </w:numPr>
        <w:spacing w:after="200"/>
      </w:pPr>
      <w:r>
        <w:t>Estimated human population in my inventory area</w:t>
      </w:r>
    </w:p>
    <w:p w14:paraId="00000027" w14:textId="77777777" w:rsidR="00675DB9" w:rsidRDefault="005256D7">
      <w:pPr>
        <w:numPr>
          <w:ilvl w:val="1"/>
          <w:numId w:val="1"/>
        </w:numPr>
        <w:spacing w:after="200"/>
      </w:pPr>
      <w:r>
        <w:t>Number of people who live in the neighborhood</w:t>
      </w:r>
    </w:p>
    <w:p w14:paraId="00000028" w14:textId="77777777" w:rsidR="00675DB9" w:rsidRDefault="005256D7">
      <w:pPr>
        <w:numPr>
          <w:ilvl w:val="1"/>
          <w:numId w:val="1"/>
        </w:numPr>
        <w:spacing w:after="200"/>
      </w:pPr>
      <w:r>
        <w:t>Number of people who commute from somewhere else to work here</w:t>
      </w:r>
    </w:p>
    <w:p w14:paraId="00000029" w14:textId="77777777" w:rsidR="00675DB9" w:rsidRDefault="005256D7">
      <w:pPr>
        <w:numPr>
          <w:ilvl w:val="0"/>
          <w:numId w:val="1"/>
        </w:numPr>
        <w:spacing w:after="200"/>
      </w:pPr>
      <w:r>
        <w:t>Based on my informal experience of living in this neighborhood, what is the estimated racial diversity</w:t>
      </w:r>
    </w:p>
    <w:p w14:paraId="0000002A" w14:textId="77777777" w:rsidR="00675DB9" w:rsidRDefault="005256D7">
      <w:pPr>
        <w:numPr>
          <w:ilvl w:val="1"/>
          <w:numId w:val="1"/>
        </w:numPr>
        <w:spacing w:after="200"/>
      </w:pPr>
      <w:r>
        <w:t>% Black</w:t>
      </w:r>
    </w:p>
    <w:p w14:paraId="0000002B" w14:textId="30C14431" w:rsidR="00675DB9" w:rsidRDefault="005256D7">
      <w:pPr>
        <w:numPr>
          <w:ilvl w:val="1"/>
          <w:numId w:val="1"/>
        </w:numPr>
        <w:spacing w:after="200"/>
      </w:pPr>
      <w:r>
        <w:t xml:space="preserve">% Asian, </w:t>
      </w:r>
      <w:r w:rsidR="00777396">
        <w:t>Pacific</w:t>
      </w:r>
      <w:r>
        <w:t xml:space="preserve"> Island</w:t>
      </w:r>
    </w:p>
    <w:p w14:paraId="0000002C" w14:textId="77777777" w:rsidR="00675DB9" w:rsidRDefault="005256D7">
      <w:pPr>
        <w:numPr>
          <w:ilvl w:val="1"/>
          <w:numId w:val="1"/>
        </w:numPr>
        <w:spacing w:after="200"/>
      </w:pPr>
      <w:r>
        <w:t>% Latinx</w:t>
      </w:r>
    </w:p>
    <w:p w14:paraId="0000002D" w14:textId="77777777" w:rsidR="00675DB9" w:rsidRDefault="005256D7">
      <w:pPr>
        <w:numPr>
          <w:ilvl w:val="1"/>
          <w:numId w:val="1"/>
        </w:numPr>
        <w:spacing w:after="200"/>
      </w:pPr>
      <w:r>
        <w:t>% Native American</w:t>
      </w:r>
    </w:p>
    <w:p w14:paraId="0000002E" w14:textId="77777777" w:rsidR="00675DB9" w:rsidRDefault="005256D7">
      <w:pPr>
        <w:numPr>
          <w:ilvl w:val="1"/>
          <w:numId w:val="1"/>
        </w:numPr>
        <w:spacing w:after="200"/>
      </w:pPr>
      <w:r>
        <w:t xml:space="preserve">% White </w:t>
      </w:r>
    </w:p>
    <w:p w14:paraId="120D32C7" w14:textId="77777777" w:rsidR="00777396" w:rsidRDefault="00777396" w:rsidP="00777396">
      <w:pPr>
        <w:spacing w:after="200"/>
        <w:rPr>
          <w:b/>
          <w:i/>
        </w:rPr>
      </w:pPr>
    </w:p>
    <w:p w14:paraId="0000002F" w14:textId="5FC134A3" w:rsidR="00675DB9" w:rsidRDefault="005256D7" w:rsidP="00777396">
      <w:pPr>
        <w:spacing w:after="200"/>
      </w:pPr>
      <w:r>
        <w:rPr>
          <w:b/>
          <w:i/>
        </w:rPr>
        <w:t xml:space="preserve">Document additional questions, research topics, or insights for this section. </w:t>
      </w:r>
    </w:p>
    <w:p w14:paraId="00000030" w14:textId="77777777" w:rsidR="00675DB9" w:rsidRDefault="00675DB9"/>
    <w:p w14:paraId="00000031" w14:textId="77777777" w:rsidR="00675DB9" w:rsidRDefault="00675DB9"/>
    <w:sectPr w:rsidR="00675DB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95347E"/>
    <w:multiLevelType w:val="multilevel"/>
    <w:tmpl w:val="FAD2E41E"/>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01762C4"/>
    <w:multiLevelType w:val="multilevel"/>
    <w:tmpl w:val="69D45BA6"/>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DB9"/>
    <w:rsid w:val="005256D7"/>
    <w:rsid w:val="00675DB9"/>
    <w:rsid w:val="00777396"/>
    <w:rsid w:val="00AC0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0B298"/>
  <w15:docId w15:val="{5F1202A4-11B6-429E-8383-2B9FA1C3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iltgreen.net/BuiltGreenMap__c.aspx" TargetMode="External"/><Relationship Id="rId3" Type="http://schemas.openxmlformats.org/officeDocument/2006/relationships/settings" Target="settings.xml"/><Relationship Id="rId7" Type="http://schemas.openxmlformats.org/officeDocument/2006/relationships/hyperlink" Target="http://www.mywater.worl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stainabilityambassadors.org/maps/School-District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Donaldson</dc:creator>
  <cp:lastModifiedBy>Peter Donaldson</cp:lastModifiedBy>
  <cp:revision>5</cp:revision>
  <dcterms:created xsi:type="dcterms:W3CDTF">2020-10-16T22:14:00Z</dcterms:created>
  <dcterms:modified xsi:type="dcterms:W3CDTF">2020-10-16T23:33:00Z</dcterms:modified>
</cp:coreProperties>
</file>